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01C" w14:textId="03C4F8EF" w:rsidR="00392B5B" w:rsidRPr="00734328" w:rsidRDefault="00D615EB" w:rsidP="00734328">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w:t>
      </w:r>
      <w:r w:rsidR="001048C8">
        <w:rPr>
          <w:rFonts w:ascii="UD デジタル 教科書体 NP-R" w:eastAsia="UD デジタル 教科書体 NP-R" w:hint="eastAsia"/>
          <w:sz w:val="32"/>
          <w:szCs w:val="32"/>
        </w:rPr>
        <w:t>5</w:t>
      </w:r>
      <w:r>
        <w:rPr>
          <w:rFonts w:ascii="UD デジタル 教科書体 NP-R" w:eastAsia="UD デジタル 教科書体 NP-R" w:hint="eastAsia"/>
          <w:sz w:val="32"/>
          <w:szCs w:val="32"/>
        </w:rPr>
        <w:t>）</w:t>
      </w:r>
      <w:r w:rsidR="00392B5B" w:rsidRPr="00734328">
        <w:rPr>
          <w:rFonts w:ascii="UD デジタル 教科書体 NP-R" w:eastAsia="UD デジタル 教科書体 NP-R" w:hint="eastAsia"/>
          <w:sz w:val="32"/>
          <w:szCs w:val="32"/>
        </w:rPr>
        <w:t>ロバート議事規則による会議運営の簡単マニュアル</w:t>
      </w:r>
    </w:p>
    <w:p w14:paraId="2359852E" w14:textId="3C5701FD" w:rsidR="00392B5B" w:rsidRDefault="00392B5B">
      <w:pPr>
        <w:rPr>
          <w:rFonts w:ascii="UD デジタル 教科書体 NP-R" w:eastAsia="UD デジタル 教科書体 NP-R"/>
        </w:rPr>
      </w:pPr>
    </w:p>
    <w:p w14:paraId="70F41D4D" w14:textId="1E8381D6" w:rsidR="00392B5B" w:rsidRDefault="00392B5B" w:rsidP="00734328">
      <w:pPr>
        <w:jc w:val="right"/>
        <w:rPr>
          <w:rFonts w:ascii="UD デジタル 教科書体 NP-R" w:eastAsia="UD デジタル 教科書体 NP-R"/>
        </w:rPr>
      </w:pPr>
      <w:r>
        <w:rPr>
          <w:rFonts w:ascii="UD デジタル 教科書体 NP-R" w:eastAsia="UD デジタル 教科書体 NP-R" w:hint="eastAsia"/>
        </w:rPr>
        <w:t>2021-2022　MD335会則委員長</w:t>
      </w:r>
      <w:r w:rsidR="0056528F">
        <w:rPr>
          <w:rFonts w:ascii="UD デジタル 教科書体 NP-R" w:eastAsia="UD デジタル 教科書体 NP-R" w:hint="eastAsia"/>
        </w:rPr>
        <w:t>・</w:t>
      </w:r>
      <w:r w:rsidR="000248F1">
        <w:rPr>
          <w:rFonts w:ascii="UD デジタル 教科書体 NP-R" w:eastAsia="UD デジタル 教科書体 NP-R" w:hint="eastAsia"/>
        </w:rPr>
        <w:t>元協議会議長</w:t>
      </w:r>
      <w:r w:rsidR="00734328">
        <w:rPr>
          <w:rFonts w:ascii="UD デジタル 教科書体 NP-R" w:eastAsia="UD デジタル 教科書体 NP-R" w:hint="eastAsia"/>
        </w:rPr>
        <w:t xml:space="preserve">　</w:t>
      </w:r>
      <w:r w:rsidR="0056528F" w:rsidRPr="00734328">
        <w:rPr>
          <w:rFonts w:ascii="UD デジタル 教科書体 NP-R" w:eastAsia="UD デジタル 教科書体 NP-R" w:hint="eastAsia"/>
          <w:sz w:val="24"/>
          <w:szCs w:val="24"/>
        </w:rPr>
        <w:t>小</w:t>
      </w:r>
      <w:r w:rsidR="00734328">
        <w:rPr>
          <w:rFonts w:ascii="UD デジタル 教科書体 NP-R" w:eastAsia="UD デジタル 教科書体 NP-R" w:hint="eastAsia"/>
          <w:sz w:val="24"/>
          <w:szCs w:val="24"/>
        </w:rPr>
        <w:t xml:space="preserve">　</w:t>
      </w:r>
      <w:r w:rsidR="0056528F" w:rsidRPr="00734328">
        <w:rPr>
          <w:rFonts w:ascii="UD デジタル 教科書体 NP-R" w:eastAsia="UD デジタル 教科書体 NP-R" w:hint="eastAsia"/>
          <w:sz w:val="24"/>
          <w:szCs w:val="24"/>
        </w:rPr>
        <w:t>林</w:t>
      </w:r>
      <w:r w:rsidR="00734328">
        <w:rPr>
          <w:rFonts w:ascii="UD デジタル 教科書体 NP-R" w:eastAsia="UD デジタル 教科書体 NP-R" w:hint="eastAsia"/>
          <w:sz w:val="24"/>
          <w:szCs w:val="24"/>
        </w:rPr>
        <w:t xml:space="preserve">　　　</w:t>
      </w:r>
      <w:r w:rsidR="0056528F" w:rsidRPr="00734328">
        <w:rPr>
          <w:rFonts w:ascii="UD デジタル 教科書体 NP-R" w:eastAsia="UD デジタル 教科書体 NP-R" w:hint="eastAsia"/>
          <w:sz w:val="24"/>
          <w:szCs w:val="24"/>
        </w:rPr>
        <w:t>聰</w:t>
      </w:r>
    </w:p>
    <w:p w14:paraId="2AD31110" w14:textId="5AAE5E94" w:rsidR="0056528F" w:rsidRPr="000248F1" w:rsidRDefault="000248F1" w:rsidP="000248F1">
      <w:pPr>
        <w:jc w:val="right"/>
        <w:rPr>
          <w:rFonts w:ascii="UD デジタル 教科書体 NP-R" w:eastAsia="UD デジタル 教科書体 NP-R"/>
        </w:rPr>
      </w:pPr>
      <w:r>
        <w:rPr>
          <w:rFonts w:ascii="UD デジタル 教科書体 NP-R" w:eastAsia="UD デジタル 教科書体 NP-R" w:hint="eastAsia"/>
        </w:rPr>
        <w:t>202</w:t>
      </w:r>
      <w:r w:rsidR="009D3D4C">
        <w:rPr>
          <w:rFonts w:ascii="UD デジタル 教科書体 NP-R" w:eastAsia="UD デジタル 教科書体 NP-R" w:hint="eastAsia"/>
        </w:rPr>
        <w:t>2</w:t>
      </w:r>
      <w:r>
        <w:rPr>
          <w:rFonts w:ascii="UD デジタル 教科書体 NP-R" w:eastAsia="UD デジタル 教科書体 NP-R" w:hint="eastAsia"/>
        </w:rPr>
        <w:t>.</w:t>
      </w:r>
      <w:r w:rsidR="009D3D4C">
        <w:rPr>
          <w:rFonts w:ascii="UD デジタル 教科書体 NP-R" w:eastAsia="UD デジタル 教科書体 NP-R" w:hint="eastAsia"/>
        </w:rPr>
        <w:t>5</w:t>
      </w:r>
    </w:p>
    <w:p w14:paraId="55A27097" w14:textId="41A3F06E" w:rsidR="0056528F" w:rsidRDefault="0056528F">
      <w:pPr>
        <w:rPr>
          <w:rFonts w:ascii="UD デジタル 教科書体 NP-R" w:eastAsia="UD デジタル 教科書体 NP-R"/>
        </w:rPr>
      </w:pPr>
      <w:r>
        <w:rPr>
          <w:rFonts w:ascii="UD デジタル 教科書体 NP-R" w:eastAsia="UD デジタル 教科書体 NP-R" w:hint="eastAsia"/>
        </w:rPr>
        <w:t>ライオンズクラブでは特別な定めのあるほかは全ての会合はロバート議事規則の最新版による事</w:t>
      </w:r>
      <w:r w:rsidR="00BF2296">
        <w:rPr>
          <w:rFonts w:ascii="UD デジタル 教科書体 NP-R" w:eastAsia="UD デジタル 教科書体 NP-R" w:hint="eastAsia"/>
        </w:rPr>
        <w:t>と</w:t>
      </w:r>
      <w:r>
        <w:rPr>
          <w:rFonts w:ascii="UD デジタル 教科書体 NP-R" w:eastAsia="UD デジタル 教科書体 NP-R" w:hint="eastAsia"/>
        </w:rPr>
        <w:t>定められています。</w:t>
      </w:r>
      <w:r w:rsidR="00BF2296">
        <w:rPr>
          <w:rFonts w:ascii="UD デジタル 教科書体 NP-R" w:eastAsia="UD デジタル 教科書体 NP-R" w:hint="eastAsia"/>
        </w:rPr>
        <w:t>（国際付則第13条a</w:t>
      </w:r>
      <w:r w:rsidR="00BF2296">
        <w:rPr>
          <w:rFonts w:ascii="UD デジタル 教科書体 NP-R" w:eastAsia="UD デジタル 教科書体 NP-R"/>
        </w:rPr>
        <w:t>）</w:t>
      </w:r>
    </w:p>
    <w:p w14:paraId="44994346" w14:textId="46B6A727" w:rsidR="0056528F" w:rsidRDefault="0056528F">
      <w:pPr>
        <w:rPr>
          <w:rFonts w:ascii="UD デジタル 教科書体 NP-R" w:eastAsia="UD デジタル 教科書体 NP-R"/>
        </w:rPr>
      </w:pPr>
    </w:p>
    <w:p w14:paraId="5331F15B" w14:textId="12A35BF5" w:rsidR="0056528F" w:rsidRPr="00734328" w:rsidRDefault="0056528F" w:rsidP="0056528F">
      <w:pPr>
        <w:pStyle w:val="a3"/>
        <w:numPr>
          <w:ilvl w:val="0"/>
          <w:numId w:val="1"/>
        </w:numPr>
        <w:ind w:leftChars="0"/>
        <w:rPr>
          <w:rFonts w:ascii="UD デジタル 教科書体 NP-R" w:eastAsia="UD デジタル 教科書体 NP-R"/>
          <w:sz w:val="24"/>
          <w:szCs w:val="24"/>
        </w:rPr>
      </w:pPr>
      <w:r w:rsidRPr="00734328">
        <w:rPr>
          <w:rFonts w:ascii="UD デジタル 教科書体 NP-R" w:eastAsia="UD デジタル 教科書体 NP-R" w:hint="eastAsia"/>
          <w:sz w:val="24"/>
          <w:szCs w:val="24"/>
        </w:rPr>
        <w:t>ロバート議事規則の基本原則</w:t>
      </w:r>
    </w:p>
    <w:p w14:paraId="200B9189" w14:textId="0100A7EF" w:rsidR="0056528F" w:rsidRDefault="0056528F" w:rsidP="005C26CD">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定足数</w:t>
      </w:r>
      <w:r w:rsidR="005C26CD">
        <w:rPr>
          <w:rFonts w:ascii="UD デジタル 教科書体 NP-R" w:eastAsia="UD デジタル 教科書体 NP-R" w:hint="eastAsia"/>
        </w:rPr>
        <w:t>厳守の原則</w:t>
      </w:r>
    </w:p>
    <w:p w14:paraId="04FD35AC" w14:textId="2FA4C635" w:rsidR="005C26CD" w:rsidRDefault="005C26CD" w:rsidP="005C26CD">
      <w:pPr>
        <w:pStyle w:val="a3"/>
        <w:ind w:leftChars="0" w:left="1440"/>
        <w:rPr>
          <w:rFonts w:ascii="UD デジタル 教科書体 NP-R" w:eastAsia="UD デジタル 教科書体 NP-R"/>
        </w:rPr>
      </w:pPr>
      <w:r>
        <w:rPr>
          <w:rFonts w:ascii="UD デジタル 教科書体 NP-R" w:eastAsia="UD デジタル 教科書体 NP-R" w:hint="eastAsia"/>
        </w:rPr>
        <w:t>会議を開き議決を行う時に最低必要とする出席者数のこと</w:t>
      </w:r>
      <w:r w:rsidR="000248F1">
        <w:rPr>
          <w:rFonts w:ascii="UD デジタル 教科書体 NP-R" w:eastAsia="UD デジタル 教科書体 NP-R" w:hint="eastAsia"/>
        </w:rPr>
        <w:t>。</w:t>
      </w:r>
    </w:p>
    <w:p w14:paraId="65FC86C6" w14:textId="434DF4C9" w:rsidR="005C26CD" w:rsidRDefault="005C26CD" w:rsidP="005C26CD">
      <w:pPr>
        <w:pStyle w:val="a3"/>
        <w:ind w:leftChars="0" w:left="1440"/>
        <w:rPr>
          <w:rFonts w:ascii="UD デジタル 教科書体 NP-R" w:eastAsia="UD デジタル 教科書体 NP-R"/>
        </w:rPr>
      </w:pPr>
      <w:r>
        <w:rPr>
          <w:rFonts w:ascii="UD デジタル 教科書体 NP-R" w:eastAsia="UD デジタル 教科書体 NP-R" w:hint="eastAsia"/>
        </w:rPr>
        <w:t>定足数を満たさなければ会合を開き採決することは出来ない。</w:t>
      </w:r>
    </w:p>
    <w:p w14:paraId="20B4996A" w14:textId="3F5373C3" w:rsidR="005C26CD" w:rsidRDefault="005C26CD" w:rsidP="005C26CD">
      <w:pPr>
        <w:pStyle w:val="a3"/>
        <w:ind w:leftChars="0" w:left="1440"/>
        <w:rPr>
          <w:rFonts w:ascii="UD デジタル 教科書体 NP-R" w:eastAsia="UD デジタル 教科書体 NP-R"/>
        </w:rPr>
      </w:pPr>
      <w:r>
        <w:rPr>
          <w:rFonts w:ascii="UD デジタル 教科書体 NP-R" w:eastAsia="UD デジタル 教科書体 NP-R" w:hint="eastAsia"/>
        </w:rPr>
        <w:t>特別な定めがない限り構成員の</w:t>
      </w:r>
      <w:r w:rsidRPr="00FC2F12">
        <w:rPr>
          <w:rFonts w:ascii="UD デジタル 教科書体 NP-R" w:eastAsia="UD デジタル 教科書体 NP-R" w:hint="eastAsia"/>
          <w:u w:val="single"/>
        </w:rPr>
        <w:t>過半数</w:t>
      </w:r>
      <w:r>
        <w:rPr>
          <w:rFonts w:ascii="UD デジタル 教科書体 NP-R" w:eastAsia="UD デジタル 教科書体 NP-R" w:hint="eastAsia"/>
        </w:rPr>
        <w:t>です。</w:t>
      </w:r>
    </w:p>
    <w:p w14:paraId="11308DD1" w14:textId="30F52E08" w:rsidR="005C26CD" w:rsidRDefault="005C26CD" w:rsidP="005C26CD">
      <w:pPr>
        <w:pStyle w:val="a3"/>
        <w:ind w:leftChars="0" w:left="1440"/>
        <w:rPr>
          <w:rFonts w:ascii="UD デジタル 教科書体 NP-R" w:eastAsia="UD デジタル 教科書体 NP-R"/>
        </w:rPr>
      </w:pPr>
      <w:r>
        <w:rPr>
          <w:rFonts w:ascii="UD デジタル 教科書体 NP-R" w:eastAsia="UD デジタル 教科書体 NP-R" w:hint="eastAsia"/>
        </w:rPr>
        <w:t>ライオンズクラブでは代理投票は厳格に禁止されているので</w:t>
      </w:r>
      <w:r w:rsidRPr="00FC2F12">
        <w:rPr>
          <w:rFonts w:ascii="UD デジタル 教科書体 NP-R" w:eastAsia="UD デジタル 教科書体 NP-R" w:hint="eastAsia"/>
          <w:u w:val="single"/>
        </w:rPr>
        <w:t>本人の出席</w:t>
      </w:r>
      <w:r>
        <w:rPr>
          <w:rFonts w:ascii="UD デジタル 教科書体 NP-R" w:eastAsia="UD デジタル 教科書体 NP-R" w:hint="eastAsia"/>
        </w:rPr>
        <w:t>が必要です。（国際会則第6条第5項）</w:t>
      </w:r>
    </w:p>
    <w:p w14:paraId="48F3A765" w14:textId="611B7DBF" w:rsidR="005C26CD" w:rsidRDefault="005C26CD" w:rsidP="005C26CD">
      <w:pPr>
        <w:pStyle w:val="a3"/>
        <w:ind w:leftChars="0" w:left="1440"/>
        <w:rPr>
          <w:rFonts w:ascii="UD デジタル 教科書体 NP-R" w:eastAsia="UD デジタル 教科書体 NP-R"/>
        </w:rPr>
      </w:pPr>
    </w:p>
    <w:p w14:paraId="6EBE13F2" w14:textId="5F445C5A" w:rsidR="005C26CD" w:rsidRDefault="005C26CD" w:rsidP="005C26CD">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多数決の原則</w:t>
      </w:r>
    </w:p>
    <w:p w14:paraId="5C97E334" w14:textId="21073581" w:rsidR="005C26CD" w:rsidRDefault="005C26CD" w:rsidP="005C26CD">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特に規定する場合を除き</w:t>
      </w:r>
      <w:r w:rsidR="000248F1">
        <w:rPr>
          <w:rFonts w:ascii="UD デジタル 教科書体 NP-R" w:eastAsia="UD デジタル 教科書体 NP-R" w:hint="eastAsia"/>
        </w:rPr>
        <w:t>出席</w:t>
      </w:r>
      <w:r>
        <w:rPr>
          <w:rFonts w:ascii="UD デジタル 教科書体 NP-R" w:eastAsia="UD デジタル 教科書体 NP-R" w:hint="eastAsia"/>
        </w:rPr>
        <w:t>者の</w:t>
      </w:r>
      <w:r w:rsidRPr="00FC2F12">
        <w:rPr>
          <w:rFonts w:ascii="UD デジタル 教科書体 NP-R" w:eastAsia="UD デジタル 教科書体 NP-R" w:hint="eastAsia"/>
          <w:u w:val="single"/>
        </w:rPr>
        <w:t>過半数</w:t>
      </w:r>
      <w:r>
        <w:rPr>
          <w:rFonts w:ascii="UD デジタル 教科書体 NP-R" w:eastAsia="UD デジタル 教科書体 NP-R" w:hint="eastAsia"/>
        </w:rPr>
        <w:t>の賛成が必要です。</w:t>
      </w:r>
    </w:p>
    <w:p w14:paraId="6CA1A4BB" w14:textId="2C9C47EB" w:rsidR="005C26CD" w:rsidRDefault="005C26CD" w:rsidP="005C26CD">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過半数とは白票や棄権を除く賛成者が半数を超えることです。</w:t>
      </w:r>
    </w:p>
    <w:p w14:paraId="026DC708" w14:textId="77777777" w:rsidR="005C26CD" w:rsidRDefault="005C26CD" w:rsidP="005C26CD">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重要な議案では出席者の3分の2以上の賛成を要する特別規定を設ける</w:t>
      </w:r>
    </w:p>
    <w:p w14:paraId="76B3E751" w14:textId="364C6EA3" w:rsidR="005C26CD" w:rsidRDefault="005C26CD"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場合がある。</w:t>
      </w:r>
    </w:p>
    <w:p w14:paraId="2D3D20E2" w14:textId="6D034BF9" w:rsidR="007060DE" w:rsidRDefault="007060DE" w:rsidP="007060DE">
      <w:pPr>
        <w:pStyle w:val="a3"/>
        <w:ind w:leftChars="0" w:left="1287"/>
        <w:rPr>
          <w:rFonts w:ascii="UD デジタル 教科書体 NP-R" w:eastAsia="UD デジタル 教科書体 NP-R"/>
        </w:rPr>
      </w:pPr>
    </w:p>
    <w:p w14:paraId="5E0C808B" w14:textId="4F50FCE3" w:rsidR="007060DE" w:rsidRDefault="007060DE" w:rsidP="007060DE">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少数意見尊重の原則</w:t>
      </w:r>
    </w:p>
    <w:p w14:paraId="710281E7" w14:textId="2338150E" w:rsidR="007060DE" w:rsidRDefault="007060DE"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少数者の意見を排除しない。</w:t>
      </w:r>
    </w:p>
    <w:p w14:paraId="3A5DB58C" w14:textId="4B4C600C" w:rsidR="007060DE" w:rsidRDefault="007060DE"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緊急動機の提案者の他に1人でもセ</w:t>
      </w:r>
      <w:r w:rsidR="005007B6">
        <w:rPr>
          <w:rFonts w:ascii="UD デジタル 教科書体 NP-R" w:eastAsia="UD デジタル 教科書体 NP-R" w:hint="eastAsia"/>
        </w:rPr>
        <w:t>カ</w:t>
      </w:r>
      <w:r>
        <w:rPr>
          <w:rFonts w:ascii="UD デジタル 教科書体 NP-R" w:eastAsia="UD デジタル 教科書体 NP-R" w:hint="eastAsia"/>
        </w:rPr>
        <w:t>ンド（賛同者）があれば議題として</w:t>
      </w:r>
    </w:p>
    <w:p w14:paraId="398C87CA" w14:textId="07076EDA" w:rsidR="007060DE" w:rsidRDefault="007060DE"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取り上げられます。</w:t>
      </w:r>
    </w:p>
    <w:p w14:paraId="43344D7A" w14:textId="77777777" w:rsidR="007060DE" w:rsidRDefault="007060DE" w:rsidP="007060DE">
      <w:pPr>
        <w:pStyle w:val="a3"/>
        <w:ind w:leftChars="0" w:left="1287"/>
        <w:rPr>
          <w:rFonts w:ascii="UD デジタル 教科書体 NP-R" w:eastAsia="UD デジタル 教科書体 NP-R"/>
        </w:rPr>
      </w:pPr>
    </w:p>
    <w:p w14:paraId="468615C9" w14:textId="23A6D14D" w:rsidR="007060DE" w:rsidRDefault="007060DE" w:rsidP="007060DE">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一事一件の原則</w:t>
      </w:r>
    </w:p>
    <w:p w14:paraId="51B84951" w14:textId="1D09362B" w:rsidR="007060DE" w:rsidRDefault="007060DE"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w:t>
      </w:r>
      <w:r w:rsidR="00734328">
        <w:rPr>
          <w:rFonts w:ascii="UD デジタル 教科書体 NP-R" w:eastAsia="UD デジタル 教科書体 NP-R" w:hint="eastAsia"/>
        </w:rPr>
        <w:t>議題を明確にし、1つの議題を決議してから次の議題を議論する。</w:t>
      </w:r>
    </w:p>
    <w:p w14:paraId="4208B19C" w14:textId="75D29A64" w:rsidR="00734328" w:rsidRDefault="00734328" w:rsidP="007060DE">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2つ以上の議題を同時に議論しない。</w:t>
      </w:r>
    </w:p>
    <w:p w14:paraId="2B79E1B8" w14:textId="77777777" w:rsidR="00734328" w:rsidRDefault="00734328" w:rsidP="007060DE">
      <w:pPr>
        <w:pStyle w:val="a3"/>
        <w:ind w:leftChars="0" w:left="1287"/>
        <w:rPr>
          <w:rFonts w:ascii="UD デジタル 教科書体 NP-R" w:eastAsia="UD デジタル 教科書体 NP-R"/>
        </w:rPr>
      </w:pPr>
    </w:p>
    <w:p w14:paraId="26EB8A31" w14:textId="1CF5893C" w:rsidR="00734328" w:rsidRDefault="00734328" w:rsidP="00734328">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t>一事不再議の原則</w:t>
      </w:r>
    </w:p>
    <w:p w14:paraId="129E90CD" w14:textId="492A59AC" w:rsidR="00734328" w:rsidRDefault="00734328" w:rsidP="00734328">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一度決議したことは特別なことがない限り再度議案としない。</w:t>
      </w:r>
    </w:p>
    <w:p w14:paraId="69BD905D" w14:textId="77777777" w:rsidR="00FC2F12" w:rsidRDefault="00734328" w:rsidP="00734328">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前に採決されたものを修正する場合は3分の2以上の賛同者があれば再審議</w:t>
      </w:r>
    </w:p>
    <w:p w14:paraId="78BF0295" w14:textId="4691FDAC" w:rsidR="00734328" w:rsidRDefault="00FC2F12" w:rsidP="00734328">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w:t>
      </w:r>
      <w:r w:rsidR="00734328">
        <w:rPr>
          <w:rFonts w:ascii="UD デジタル 教科書体 NP-R" w:eastAsia="UD デジタル 教科書体 NP-R" w:hint="eastAsia"/>
        </w:rPr>
        <w:t>可能となる。</w:t>
      </w:r>
    </w:p>
    <w:p w14:paraId="1D7345E8" w14:textId="30AC1800" w:rsidR="00734328" w:rsidRDefault="000248F1" w:rsidP="000248F1">
      <w:pPr>
        <w:pStyle w:val="a3"/>
        <w:ind w:leftChars="0" w:left="1287"/>
        <w:jc w:val="center"/>
        <w:rPr>
          <w:rFonts w:ascii="UD デジタル 教科書体 NP-R" w:eastAsia="UD デジタル 教科書体 NP-R"/>
        </w:rPr>
      </w:pPr>
      <w:r>
        <w:rPr>
          <w:rFonts w:ascii="UD デジタル 教科書体 NP-R" w:eastAsia="UD デジタル 教科書体 NP-R" w:hint="eastAsia"/>
        </w:rPr>
        <w:t>-</w:t>
      </w:r>
      <w:r w:rsidR="001048C8">
        <w:rPr>
          <w:rFonts w:ascii="UD デジタル 教科書体 NP-R" w:eastAsia="UD デジタル 教科書体 NP-R" w:hint="eastAsia"/>
        </w:rPr>
        <w:t>4</w:t>
      </w:r>
      <w:r>
        <w:rPr>
          <w:rFonts w:ascii="UD デジタル 教科書体 NP-R" w:eastAsia="UD デジタル 教科書体 NP-R" w:hint="eastAsia"/>
        </w:rPr>
        <w:t>-</w:t>
      </w:r>
    </w:p>
    <w:p w14:paraId="04E3B442" w14:textId="6A4D9D6F" w:rsidR="00734328" w:rsidRDefault="00734328" w:rsidP="00734328">
      <w:pPr>
        <w:pStyle w:val="a3"/>
        <w:numPr>
          <w:ilvl w:val="0"/>
          <w:numId w:val="2"/>
        </w:numPr>
        <w:ind w:leftChars="0"/>
        <w:rPr>
          <w:rFonts w:ascii="UD デジタル 教科書体 NP-R" w:eastAsia="UD デジタル 教科書体 NP-R"/>
        </w:rPr>
      </w:pPr>
      <w:r>
        <w:rPr>
          <w:rFonts w:ascii="UD デジタル 教科書体 NP-R" w:eastAsia="UD デジタル 教科書体 NP-R" w:hint="eastAsia"/>
        </w:rPr>
        <w:lastRenderedPageBreak/>
        <w:t>その他</w:t>
      </w:r>
    </w:p>
    <w:p w14:paraId="3E9DA874" w14:textId="49D75D16"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議長の許可を得て発言する</w:t>
      </w:r>
      <w:r w:rsidR="000248F1">
        <w:rPr>
          <w:rFonts w:ascii="UD デジタル 教科書体 NP-R" w:eastAsia="UD デジタル 教科書体 NP-R" w:hint="eastAsia"/>
        </w:rPr>
        <w:t>。</w:t>
      </w:r>
    </w:p>
    <w:p w14:paraId="69AB71D7" w14:textId="632EC0D3"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議長の許可なく会議構成員相互</w:t>
      </w:r>
      <w:r w:rsidR="009679C2">
        <w:rPr>
          <w:rFonts w:ascii="UD デジタル 教科書体 NP-R" w:eastAsia="UD デジタル 教科書体 NP-R" w:hint="eastAsia"/>
        </w:rPr>
        <w:t>間</w:t>
      </w:r>
      <w:r>
        <w:rPr>
          <w:rFonts w:ascii="UD デジタル 教科書体 NP-R" w:eastAsia="UD デジタル 教科書体 NP-R" w:hint="eastAsia"/>
        </w:rPr>
        <w:t>で直接討議しない</w:t>
      </w:r>
      <w:r w:rsidR="000248F1">
        <w:rPr>
          <w:rFonts w:ascii="UD デジタル 教科書体 NP-R" w:eastAsia="UD デジタル 教科書体 NP-R" w:hint="eastAsia"/>
        </w:rPr>
        <w:t>。</w:t>
      </w:r>
    </w:p>
    <w:p w14:paraId="13BBA1DD" w14:textId="0067C6D2"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発言は議長の許可ある場合を除き一議題につき1人3～5分以内</w:t>
      </w:r>
      <w:r w:rsidR="009679C2">
        <w:rPr>
          <w:rFonts w:ascii="UD デジタル 教科書体 NP-R" w:eastAsia="UD デジタル 教科書体 NP-R" w:hint="eastAsia"/>
        </w:rPr>
        <w:t>、</w:t>
      </w:r>
      <w:r>
        <w:rPr>
          <w:rFonts w:ascii="UD デジタル 教科書体 NP-R" w:eastAsia="UD デジタル 教科書体 NP-R" w:hint="eastAsia"/>
        </w:rPr>
        <w:t>2回まで</w:t>
      </w:r>
      <w:r w:rsidR="000248F1">
        <w:rPr>
          <w:rFonts w:ascii="UD デジタル 教科書体 NP-R" w:eastAsia="UD デジタル 教科書体 NP-R" w:hint="eastAsia"/>
        </w:rPr>
        <w:t>。</w:t>
      </w:r>
    </w:p>
    <w:p w14:paraId="6E1F56F7" w14:textId="37F6C859"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発言は礼節を欠いてはならない</w:t>
      </w:r>
      <w:r w:rsidR="000248F1">
        <w:rPr>
          <w:rFonts w:ascii="UD デジタル 教科書体 NP-R" w:eastAsia="UD デジタル 教科書体 NP-R" w:hint="eastAsia"/>
        </w:rPr>
        <w:t>。</w:t>
      </w:r>
    </w:p>
    <w:p w14:paraId="48E48644" w14:textId="27BE65A6" w:rsidR="00734328" w:rsidRPr="00734328" w:rsidRDefault="00734328" w:rsidP="00734328">
      <w:pPr>
        <w:rPr>
          <w:rFonts w:ascii="UD デジタル 教科書体 NP-R" w:eastAsia="UD デジタル 教科書体 NP-R"/>
        </w:rPr>
      </w:pPr>
      <w:r>
        <w:rPr>
          <w:rFonts w:ascii="UD デジタル 教科書体 NP-R" w:eastAsia="UD デジタル 教科書体 NP-R" w:hint="eastAsia"/>
        </w:rPr>
        <w:t xml:space="preserve">　　　　　　　　個人への名指し攻撃あるいは特定人物のプライバシーにふれることは禁止。</w:t>
      </w:r>
    </w:p>
    <w:p w14:paraId="7C806022" w14:textId="39C2F934"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発言は質問・意見に限らず議題を離れてはいけない。</w:t>
      </w:r>
    </w:p>
    <w:p w14:paraId="07DF24D3" w14:textId="75AAE3CA"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賛否同数の場合は議長がこれを決する。</w:t>
      </w:r>
    </w:p>
    <w:p w14:paraId="37F1C49A" w14:textId="7F4E14CD" w:rsidR="00734328" w:rsidRDefault="00734328" w:rsidP="00734328">
      <w:pPr>
        <w:pStyle w:val="a3"/>
        <w:numPr>
          <w:ilvl w:val="0"/>
          <w:numId w:val="3"/>
        </w:numPr>
        <w:ind w:leftChars="0"/>
        <w:rPr>
          <w:rFonts w:ascii="UD デジタル 教科書体 NP-R" w:eastAsia="UD デジタル 教科書体 NP-R"/>
        </w:rPr>
      </w:pPr>
      <w:r>
        <w:rPr>
          <w:rFonts w:ascii="UD デジタル 教科書体 NP-R" w:eastAsia="UD デジタル 教科書体 NP-R" w:hint="eastAsia"/>
        </w:rPr>
        <w:t>議長は意見を発表してはならない、若し意見を発表する場合は他の出席者に議長を交代してもらい発言する。</w:t>
      </w:r>
    </w:p>
    <w:p w14:paraId="7180EDB0" w14:textId="77777777" w:rsidR="006C2A82" w:rsidRDefault="006C2A82" w:rsidP="006C2A82">
      <w:pPr>
        <w:pStyle w:val="a3"/>
        <w:ind w:leftChars="0" w:left="1647"/>
        <w:rPr>
          <w:rFonts w:ascii="UD デジタル 教科書体 NP-R" w:eastAsia="UD デジタル 教科書体 NP-R"/>
        </w:rPr>
      </w:pPr>
    </w:p>
    <w:p w14:paraId="6EB7BCEC" w14:textId="0F753851" w:rsidR="00734328" w:rsidRPr="006C2A82" w:rsidRDefault="006C2A82" w:rsidP="006C2A82">
      <w:pPr>
        <w:pStyle w:val="a3"/>
        <w:numPr>
          <w:ilvl w:val="0"/>
          <w:numId w:val="1"/>
        </w:numPr>
        <w:ind w:leftChars="0"/>
        <w:rPr>
          <w:rFonts w:ascii="UD デジタル 教科書体 NP-R" w:eastAsia="UD デジタル 教科書体 NP-R"/>
          <w:sz w:val="24"/>
          <w:szCs w:val="24"/>
        </w:rPr>
      </w:pPr>
      <w:r>
        <w:rPr>
          <w:rFonts w:ascii="UD デジタル 教科書体 NP-R" w:eastAsia="UD デジタル 教科書体 NP-R" w:hint="eastAsia"/>
          <w:sz w:val="24"/>
          <w:szCs w:val="24"/>
        </w:rPr>
        <w:t>会議の進め方</w:t>
      </w:r>
    </w:p>
    <w:p w14:paraId="1AC429CA" w14:textId="7C5E0266" w:rsidR="006C2A82" w:rsidRDefault="006C2A82" w:rsidP="006C2A82">
      <w:pPr>
        <w:pStyle w:val="a3"/>
        <w:numPr>
          <w:ilvl w:val="1"/>
          <w:numId w:val="1"/>
        </w:numPr>
        <w:ind w:leftChars="0"/>
        <w:rPr>
          <w:rFonts w:ascii="UD デジタル 教科書体 NP-R" w:eastAsia="UD デジタル 教科書体 NP-R"/>
        </w:rPr>
      </w:pPr>
      <w:r>
        <w:rPr>
          <w:rFonts w:ascii="UD デジタル 教科書体 NP-R" w:eastAsia="UD デジタル 教科書体 NP-R" w:hint="eastAsia"/>
        </w:rPr>
        <w:t>会議前の準備</w:t>
      </w:r>
    </w:p>
    <w:p w14:paraId="11BFC644" w14:textId="69EAFB83" w:rsidR="006C2A82" w:rsidRDefault="000248F1" w:rsidP="00734328">
      <w:pPr>
        <w:pStyle w:val="a3"/>
        <w:ind w:leftChars="0" w:left="1287"/>
        <w:rPr>
          <w:rFonts w:ascii="UD デジタル 教科書体 NP-R" w:eastAsia="UD デジタル 教科書体 NP-R"/>
        </w:rPr>
      </w:pPr>
      <w:r>
        <w:rPr>
          <w:rFonts w:ascii="UD デジタル 教科書体 NP-R" w:eastAsia="UD デジタル 教科書体 NP-R" w:hint="eastAsia"/>
        </w:rPr>
        <w:t xml:space="preserve">　　</w:t>
      </w:r>
      <w:r w:rsidR="006C2A82">
        <w:rPr>
          <w:rFonts w:ascii="UD デジタル 教科書体 NP-R" w:eastAsia="UD デジタル 教科書体 NP-R" w:hint="eastAsia"/>
        </w:rPr>
        <w:t>会議用資料を十分整え会場設営、日時の決定・議案等を前もって送付する</w:t>
      </w:r>
      <w:r w:rsidR="008E2FCF">
        <w:rPr>
          <w:rFonts w:ascii="UD デジタル 教科書体 NP-R" w:eastAsia="UD デジタル 教科書体 NP-R" w:hint="eastAsia"/>
        </w:rPr>
        <w:t>。</w:t>
      </w:r>
    </w:p>
    <w:p w14:paraId="41C4688C" w14:textId="77777777" w:rsidR="00734328" w:rsidRDefault="00734328" w:rsidP="007060DE">
      <w:pPr>
        <w:pStyle w:val="a3"/>
        <w:ind w:leftChars="0" w:left="1287"/>
        <w:rPr>
          <w:rFonts w:ascii="UD デジタル 教科書体 NP-R" w:eastAsia="UD デジタル 教科書体 NP-R"/>
        </w:rPr>
      </w:pPr>
    </w:p>
    <w:p w14:paraId="1AEF3FB9" w14:textId="1691AE74" w:rsidR="006C2A82" w:rsidRDefault="006C2A82" w:rsidP="006C2A82">
      <w:pPr>
        <w:pStyle w:val="a3"/>
        <w:numPr>
          <w:ilvl w:val="1"/>
          <w:numId w:val="1"/>
        </w:numPr>
        <w:ind w:leftChars="0"/>
        <w:rPr>
          <w:rFonts w:ascii="UD デジタル 教科書体 NP-R" w:eastAsia="UD デジタル 教科書体 NP-R"/>
        </w:rPr>
      </w:pPr>
      <w:r>
        <w:rPr>
          <w:rFonts w:ascii="UD デジタル 教科書体 NP-R" w:eastAsia="UD デジタル 教科書体 NP-R" w:hint="eastAsia"/>
        </w:rPr>
        <w:t>クラブ理事会の例（参考）</w:t>
      </w:r>
    </w:p>
    <w:p w14:paraId="6DDE4AB7" w14:textId="7DC6FAFD" w:rsidR="000248F1" w:rsidRDefault="000248F1" w:rsidP="000248F1">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司会：ライオンテーマー</w:t>
      </w:r>
    </w:p>
    <w:p w14:paraId="78F75134" w14:textId="319C45F1"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1.出席者と定足数の確認　　　　　　　　幹事</w:t>
      </w:r>
    </w:p>
    <w:p w14:paraId="0BEC6385" w14:textId="5333FAFA"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2.開会の挨拶　　　　　　　　　　　　　会長</w:t>
      </w:r>
    </w:p>
    <w:p w14:paraId="54499556" w14:textId="0C302D27"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3.議事録作成者、署名人の指名　　　　　会長</w:t>
      </w:r>
    </w:p>
    <w:p w14:paraId="1DBCEDA6" w14:textId="2F40ECF6"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4.前回議事録の確認　　　　　　　　　　幹事</w:t>
      </w:r>
    </w:p>
    <w:p w14:paraId="47553B9C" w14:textId="68CF7142"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5.各種報告事項　　　　　　　　　　　　幹事</w:t>
      </w:r>
    </w:p>
    <w:p w14:paraId="10C6CE58" w14:textId="7938CD49"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6.議題審議</w:t>
      </w:r>
    </w:p>
    <w:p w14:paraId="026A40EE" w14:textId="77777777"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各委員会よりの審議事項など</w:t>
      </w:r>
    </w:p>
    <w:p w14:paraId="0B4B2940" w14:textId="13286155" w:rsidR="006C2A82" w:rsidRDefault="006C2A82" w:rsidP="006C2A82">
      <w:pPr>
        <w:pStyle w:val="a3"/>
        <w:ind w:leftChars="0" w:left="114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ab/>
      </w:r>
      <w:r>
        <w:rPr>
          <w:rFonts w:ascii="UD デジタル 教科書体 NP-R" w:eastAsia="UD デジタル 教科書体 NP-R" w:hint="eastAsia"/>
        </w:rPr>
        <w:t>7.その他</w:t>
      </w:r>
    </w:p>
    <w:p w14:paraId="28C42874" w14:textId="1C9F80F7" w:rsidR="007060DE" w:rsidRDefault="006C2A82" w:rsidP="007060DE">
      <w:pPr>
        <w:pStyle w:val="a3"/>
        <w:ind w:leftChars="0" w:left="1287"/>
        <w:rPr>
          <w:rFonts w:ascii="UD デジタル 教科書体 NP-R" w:eastAsia="UD デジタル 教科書体 NP-R"/>
        </w:rPr>
      </w:pPr>
      <w:r>
        <w:rPr>
          <w:rFonts w:ascii="UD デジタル 教科書体 NP-R" w:eastAsia="UD デジタル 教科書体 NP-R"/>
        </w:rPr>
        <w:tab/>
        <w:t>8.</w:t>
      </w:r>
      <w:r>
        <w:rPr>
          <w:rFonts w:ascii="UD デジタル 教科書体 NP-R" w:eastAsia="UD デジタル 教科書体 NP-R" w:hint="eastAsia"/>
        </w:rPr>
        <w:t>次回理事会の開催予定　　　　　　　　幹事</w:t>
      </w:r>
    </w:p>
    <w:p w14:paraId="328690A2" w14:textId="0744BB71" w:rsidR="007060DE" w:rsidRDefault="006C2A82" w:rsidP="007060DE">
      <w:pPr>
        <w:pStyle w:val="a3"/>
        <w:ind w:leftChars="0" w:left="1287"/>
        <w:rPr>
          <w:rFonts w:ascii="UD デジタル 教科書体 NP-R" w:eastAsia="UD デジタル 教科書体 NP-R"/>
        </w:rPr>
      </w:pPr>
      <w:r>
        <w:rPr>
          <w:rFonts w:ascii="UD デジタル 教科書体 NP-R" w:eastAsia="UD デジタル 教科書体 NP-R"/>
        </w:rPr>
        <w:tab/>
        <w:t>9.</w:t>
      </w:r>
      <w:r>
        <w:rPr>
          <w:rFonts w:ascii="UD デジタル 教科書体 NP-R" w:eastAsia="UD デジタル 教科書体 NP-R" w:hint="eastAsia"/>
        </w:rPr>
        <w:t>議事録の確認　　　　　　　　　　　　議事録作成者</w:t>
      </w:r>
    </w:p>
    <w:p w14:paraId="09E659A1" w14:textId="1277E328" w:rsidR="006C2A82" w:rsidRDefault="006C2A82" w:rsidP="007060DE">
      <w:pPr>
        <w:pStyle w:val="a3"/>
        <w:ind w:leftChars="0" w:left="1287"/>
        <w:rPr>
          <w:rFonts w:ascii="UD デジタル 教科書体 NP-R" w:eastAsia="UD デジタル 教科書体 NP-R"/>
        </w:rPr>
      </w:pPr>
      <w:r>
        <w:rPr>
          <w:rFonts w:ascii="UD デジタル 教科書体 NP-R" w:eastAsia="UD デジタル 教科書体 NP-R"/>
        </w:rPr>
        <w:tab/>
        <w:t>10.</w:t>
      </w:r>
      <w:r>
        <w:rPr>
          <w:rFonts w:ascii="UD デジタル 教科書体 NP-R" w:eastAsia="UD デジタル 教科書体 NP-R" w:hint="eastAsia"/>
        </w:rPr>
        <w:t>閉会の挨拶　　　　　　　　　　　　 会長</w:t>
      </w:r>
    </w:p>
    <w:p w14:paraId="05B8C82D" w14:textId="112EA884" w:rsidR="006C2A82" w:rsidRDefault="006C2A82" w:rsidP="007060DE">
      <w:pPr>
        <w:pStyle w:val="a3"/>
        <w:ind w:leftChars="0" w:left="1287"/>
        <w:rPr>
          <w:rFonts w:ascii="UD デジタル 教科書体 NP-R" w:eastAsia="UD デジタル 教科書体 NP-R"/>
        </w:rPr>
      </w:pPr>
    </w:p>
    <w:p w14:paraId="46038E25" w14:textId="1170F224" w:rsidR="006710E2" w:rsidRDefault="006710E2" w:rsidP="007060DE">
      <w:pPr>
        <w:pStyle w:val="a3"/>
        <w:ind w:leftChars="0" w:left="1287"/>
        <w:rPr>
          <w:rFonts w:ascii="UD デジタル 教科書体 NP-R" w:eastAsia="UD デジタル 教科書体 NP-R"/>
        </w:rPr>
      </w:pPr>
    </w:p>
    <w:p w14:paraId="35061A9B" w14:textId="463789BE" w:rsidR="006710E2" w:rsidRDefault="006710E2" w:rsidP="007060DE">
      <w:pPr>
        <w:pStyle w:val="a3"/>
        <w:ind w:leftChars="0" w:left="1287"/>
        <w:rPr>
          <w:rFonts w:ascii="UD デジタル 教科書体 NP-R" w:eastAsia="UD デジタル 教科書体 NP-R"/>
        </w:rPr>
      </w:pPr>
    </w:p>
    <w:p w14:paraId="5BAC2B44" w14:textId="2843144C" w:rsidR="006710E2" w:rsidRDefault="006710E2" w:rsidP="007060DE">
      <w:pPr>
        <w:pStyle w:val="a3"/>
        <w:ind w:leftChars="0" w:left="1287"/>
        <w:rPr>
          <w:rFonts w:ascii="UD デジタル 教科書体 NP-R" w:eastAsia="UD デジタル 教科書体 NP-R"/>
        </w:rPr>
      </w:pPr>
    </w:p>
    <w:p w14:paraId="306E6F52" w14:textId="77777777" w:rsidR="005D4637" w:rsidRDefault="005D4637" w:rsidP="007060DE">
      <w:pPr>
        <w:pStyle w:val="a3"/>
        <w:ind w:leftChars="0" w:left="1287"/>
        <w:rPr>
          <w:rFonts w:ascii="UD デジタル 教科書体 NP-R" w:eastAsia="UD デジタル 教科書体 NP-R"/>
        </w:rPr>
      </w:pPr>
    </w:p>
    <w:p w14:paraId="0DB19414" w14:textId="708A7F6E" w:rsidR="006710E2" w:rsidRDefault="006710E2" w:rsidP="007060DE">
      <w:pPr>
        <w:pStyle w:val="a3"/>
        <w:ind w:leftChars="0" w:left="1287"/>
        <w:rPr>
          <w:rFonts w:ascii="UD デジタル 教科書体 NP-R" w:eastAsia="UD デジタル 教科書体 NP-R"/>
        </w:rPr>
      </w:pPr>
    </w:p>
    <w:p w14:paraId="0C4799B2" w14:textId="31E00985" w:rsidR="006710E2" w:rsidRDefault="006710E2" w:rsidP="007060DE">
      <w:pPr>
        <w:pStyle w:val="a3"/>
        <w:ind w:leftChars="0" w:left="1287"/>
        <w:rPr>
          <w:rFonts w:ascii="UD デジタル 教科書体 NP-R" w:eastAsia="UD デジタル 教科書体 NP-R"/>
        </w:rPr>
      </w:pPr>
    </w:p>
    <w:p w14:paraId="7ADA1492" w14:textId="1B541C67" w:rsidR="006710E2" w:rsidRDefault="006710E2" w:rsidP="007060DE">
      <w:pPr>
        <w:pStyle w:val="a3"/>
        <w:ind w:leftChars="0" w:left="1287"/>
        <w:rPr>
          <w:rFonts w:ascii="UD デジタル 教科書体 NP-R" w:eastAsia="UD デジタル 教科書体 NP-R"/>
        </w:rPr>
      </w:pPr>
    </w:p>
    <w:p w14:paraId="7E3068B7" w14:textId="4973BA1C" w:rsidR="006710E2" w:rsidRDefault="000248F1" w:rsidP="00D615EB">
      <w:pPr>
        <w:pStyle w:val="a3"/>
        <w:ind w:leftChars="0" w:left="1287"/>
        <w:jc w:val="center"/>
        <w:rPr>
          <w:rFonts w:ascii="UD デジタル 教科書体 NP-R" w:eastAsia="UD デジタル 教科書体 NP-R"/>
        </w:rPr>
      </w:pPr>
      <w:r>
        <w:rPr>
          <w:rFonts w:ascii="UD デジタル 教科書体 NP-R" w:eastAsia="UD デジタル 教科書体 NP-R" w:hint="eastAsia"/>
        </w:rPr>
        <w:t>-</w:t>
      </w:r>
      <w:r w:rsidR="001048C8">
        <w:rPr>
          <w:rFonts w:ascii="UD デジタル 教科書体 NP-R" w:eastAsia="UD デジタル 教科書体 NP-R" w:hint="eastAsia"/>
        </w:rPr>
        <w:t>5</w:t>
      </w:r>
      <w:r>
        <w:rPr>
          <w:rFonts w:ascii="UD デジタル 教科書体 NP-R" w:eastAsia="UD デジタル 教科書体 NP-R" w:hint="eastAsia"/>
        </w:rPr>
        <w:t>-</w:t>
      </w:r>
    </w:p>
    <w:p w14:paraId="789F27E7" w14:textId="57EEFA53" w:rsidR="00D615EB" w:rsidRDefault="00D615EB" w:rsidP="00D615EB">
      <w:pPr>
        <w:pStyle w:val="a3"/>
        <w:ind w:leftChars="0" w:left="1287"/>
        <w:jc w:val="left"/>
        <w:rPr>
          <w:rFonts w:ascii="UD デジタル 教科書体 NP-R" w:eastAsia="UD デジタル 教科書体 NP-R"/>
        </w:rPr>
      </w:pPr>
    </w:p>
    <w:p w14:paraId="34C2C18E" w14:textId="701ED4B9" w:rsidR="00D615EB" w:rsidRPr="00D615EB" w:rsidRDefault="00FC2F12" w:rsidP="006710E2">
      <w:pPr>
        <w:rPr>
          <w:rFonts w:ascii="UD デジタル 教科書体 NP-R" w:eastAsia="UD デジタル 教科書体 NP-R"/>
          <w:sz w:val="32"/>
          <w:szCs w:val="32"/>
        </w:rPr>
      </w:pPr>
      <w:r>
        <w:rPr>
          <w:rFonts w:ascii="UD デジタル 教科書体 NP-R" w:eastAsia="UD デジタル 教科書体 NP-R" w:hint="eastAsia"/>
          <w:sz w:val="24"/>
          <w:szCs w:val="24"/>
        </w:rPr>
        <w:t xml:space="preserve">　</w:t>
      </w:r>
      <w:r w:rsidR="00D615EB">
        <w:rPr>
          <w:rFonts w:ascii="UD デジタル 教科書体 NP-R" w:eastAsia="UD デジタル 教科書体 NP-R" w:hint="eastAsia"/>
          <w:sz w:val="24"/>
          <w:szCs w:val="24"/>
        </w:rPr>
        <w:t xml:space="preserve">　</w:t>
      </w:r>
      <w:r w:rsidR="00117F81" w:rsidRPr="00117F81">
        <w:rPr>
          <w:rFonts w:ascii="UD デジタル 教科書体 NP-R" w:eastAsia="UD デジタル 教科書体 NP-R" w:hint="eastAsia"/>
          <w:sz w:val="32"/>
          <w:szCs w:val="32"/>
        </w:rPr>
        <w:t>（7）</w:t>
      </w:r>
      <w:r w:rsidR="00D615EB" w:rsidRPr="00D615EB">
        <w:rPr>
          <w:rFonts w:ascii="UD デジタル 教科書体 NP-R" w:eastAsia="UD デジタル 教科書体 NP-R" w:hint="eastAsia"/>
          <w:sz w:val="32"/>
          <w:szCs w:val="32"/>
        </w:rPr>
        <w:t>公職（首長・議員）</w:t>
      </w:r>
      <w:r w:rsidR="009A0E77">
        <w:rPr>
          <w:rFonts w:ascii="UD デジタル 教科書体 NP-R" w:eastAsia="UD デジタル 教科書体 NP-R" w:hint="eastAsia"/>
          <w:sz w:val="32"/>
          <w:szCs w:val="32"/>
        </w:rPr>
        <w:t>の</w:t>
      </w:r>
      <w:r w:rsidR="00D615EB" w:rsidRPr="00D615EB">
        <w:rPr>
          <w:rFonts w:ascii="UD デジタル 教科書体 NP-R" w:eastAsia="UD デジタル 教科書体 NP-R" w:hint="eastAsia"/>
          <w:sz w:val="32"/>
          <w:szCs w:val="32"/>
        </w:rPr>
        <w:t xml:space="preserve">寄付行為について　</w:t>
      </w:r>
    </w:p>
    <w:p w14:paraId="38B7EFD7" w14:textId="3CFD7FB1" w:rsidR="006710E2" w:rsidRPr="006710E2" w:rsidRDefault="00D615EB" w:rsidP="006710E2">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6710E2" w:rsidRPr="006710E2">
        <w:rPr>
          <w:rFonts w:ascii="UD デジタル 教科書体 NP-R" w:eastAsia="UD デジタル 教科書体 NP-R" w:hint="eastAsia"/>
          <w:sz w:val="24"/>
          <w:szCs w:val="24"/>
        </w:rPr>
        <w:t>公職選挙法による規定</w:t>
      </w:r>
    </w:p>
    <w:p w14:paraId="798799C5" w14:textId="77777777" w:rsidR="0009387B" w:rsidRDefault="006710E2"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公職選挙法による公職にあたる会員（</w:t>
      </w:r>
      <w:r w:rsidR="0009387B">
        <w:rPr>
          <w:rFonts w:ascii="UD デジタル 教科書体 NP-R" w:eastAsia="UD デジタル 教科書体 NP-R" w:hint="eastAsia"/>
          <w:szCs w:val="21"/>
        </w:rPr>
        <w:t>首長・</w:t>
      </w:r>
      <w:r>
        <w:rPr>
          <w:rFonts w:ascii="UD デジタル 教科書体 NP-R" w:eastAsia="UD デジタル 教科書体 NP-R" w:hint="eastAsia"/>
          <w:szCs w:val="21"/>
        </w:rPr>
        <w:t>議員）は会</w:t>
      </w:r>
      <w:r w:rsidR="005007B6">
        <w:rPr>
          <w:rFonts w:ascii="UD デジタル 教科書体 NP-R" w:eastAsia="UD デジタル 教科書体 NP-R" w:hint="eastAsia"/>
          <w:szCs w:val="21"/>
        </w:rPr>
        <w:t>費</w:t>
      </w:r>
      <w:r w:rsidR="009679C2">
        <w:rPr>
          <w:rFonts w:ascii="UD デジタル 教科書体 NP-R" w:eastAsia="UD デジタル 教科書体 NP-R" w:hint="eastAsia"/>
          <w:szCs w:val="21"/>
        </w:rPr>
        <w:t>など</w:t>
      </w:r>
      <w:r>
        <w:rPr>
          <w:rFonts w:ascii="UD デジタル 教科書体 NP-R" w:eastAsia="UD デジタル 教科書体 NP-R" w:hint="eastAsia"/>
          <w:szCs w:val="21"/>
        </w:rPr>
        <w:t>債務の履行としてなさ</w:t>
      </w:r>
    </w:p>
    <w:p w14:paraId="371D8BA1" w14:textId="0A842D26" w:rsidR="006710E2" w:rsidRDefault="0009387B"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6710E2">
        <w:rPr>
          <w:rFonts w:ascii="UD デジタル 教科書体 NP-R" w:eastAsia="UD デジタル 教科書体 NP-R" w:hint="eastAsia"/>
          <w:szCs w:val="21"/>
        </w:rPr>
        <w:t>れるもの以外はす</w:t>
      </w:r>
      <w:r w:rsidR="000248F1">
        <w:rPr>
          <w:rFonts w:ascii="UD デジタル 教科書体 NP-R" w:eastAsia="UD デジタル 教科書体 NP-R" w:hint="eastAsia"/>
          <w:szCs w:val="21"/>
        </w:rPr>
        <w:t>べ</w:t>
      </w:r>
      <w:r w:rsidR="006710E2">
        <w:rPr>
          <w:rFonts w:ascii="UD デジタル 教科書体 NP-R" w:eastAsia="UD デジタル 教科書体 NP-R" w:hint="eastAsia"/>
          <w:szCs w:val="21"/>
        </w:rPr>
        <w:t>て寄付（ファイン・ドネーション等）にあたり禁止されている。</w:t>
      </w:r>
    </w:p>
    <w:p w14:paraId="53469AAD" w14:textId="77777777" w:rsidR="00DB2A93" w:rsidRDefault="000248F1"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6710E2">
        <w:rPr>
          <w:rFonts w:ascii="UD デジタル 教科書体 NP-R" w:eastAsia="UD デジタル 教科書体 NP-R" w:hint="eastAsia"/>
          <w:szCs w:val="21"/>
        </w:rPr>
        <w:t>また当該選挙区内</w:t>
      </w:r>
      <w:r w:rsidR="00BF2296">
        <w:rPr>
          <w:rFonts w:ascii="UD デジタル 教科書体 NP-R" w:eastAsia="UD デジタル 教科書体 NP-R" w:hint="eastAsia"/>
          <w:szCs w:val="21"/>
        </w:rPr>
        <w:t>の公職にあたる</w:t>
      </w:r>
      <w:r w:rsidR="006710E2">
        <w:rPr>
          <w:rFonts w:ascii="UD デジタル 教科書体 NP-R" w:eastAsia="UD デジタル 教科書体 NP-R" w:hint="eastAsia"/>
          <w:szCs w:val="21"/>
        </w:rPr>
        <w:t>会員（</w:t>
      </w:r>
      <w:r w:rsidR="004F19A7">
        <w:rPr>
          <w:rFonts w:ascii="UD デジタル 教科書体 NP-R" w:eastAsia="UD デジタル 教科書体 NP-R" w:hint="eastAsia"/>
          <w:szCs w:val="21"/>
        </w:rPr>
        <w:t>首長・</w:t>
      </w:r>
      <w:r w:rsidR="006710E2">
        <w:rPr>
          <w:rFonts w:ascii="UD デジタル 教科書体 NP-R" w:eastAsia="UD デジタル 教科書体 NP-R" w:hint="eastAsia"/>
          <w:szCs w:val="21"/>
        </w:rPr>
        <w:t>議員）に対して寄付</w:t>
      </w:r>
      <w:r>
        <w:rPr>
          <w:rFonts w:ascii="UD デジタル 教科書体 NP-R" w:eastAsia="UD デジタル 教科書体 NP-R" w:hint="eastAsia"/>
          <w:szCs w:val="21"/>
        </w:rPr>
        <w:t>を</w:t>
      </w:r>
      <w:r w:rsidR="006710E2">
        <w:rPr>
          <w:rFonts w:ascii="UD デジタル 教科書体 NP-R" w:eastAsia="UD デジタル 教科書体 NP-R" w:hint="eastAsia"/>
          <w:szCs w:val="21"/>
        </w:rPr>
        <w:t>勧誘したり要求</w:t>
      </w:r>
    </w:p>
    <w:p w14:paraId="6FD5AD68" w14:textId="7E4C4331" w:rsidR="006710E2" w:rsidRDefault="00DB2A93"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Pr>
          <w:rFonts w:ascii="UD デジタル 教科書体 NP-R" w:eastAsia="UD デジタル 教科書体 NP-R"/>
          <w:szCs w:val="21"/>
        </w:rPr>
        <w:t xml:space="preserve"> </w:t>
      </w:r>
      <w:r w:rsidR="006710E2">
        <w:rPr>
          <w:rFonts w:ascii="UD デジタル 教科書体 NP-R" w:eastAsia="UD デジタル 教科書体 NP-R" w:hint="eastAsia"/>
          <w:szCs w:val="21"/>
        </w:rPr>
        <w:t>したりする事も禁止されています。</w:t>
      </w:r>
    </w:p>
    <w:p w14:paraId="4EBA9CB8" w14:textId="2A7CADBE" w:rsidR="00294460" w:rsidRDefault="00294460"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BC30EC">
        <w:rPr>
          <w:rFonts w:ascii="UD デジタル 教科書体 NP-R" w:eastAsia="UD デジタル 教科書体 NP-R" w:hint="eastAsia"/>
          <w:szCs w:val="21"/>
        </w:rPr>
        <w:t>LCIF寄付（</w:t>
      </w:r>
      <w:r>
        <w:rPr>
          <w:rFonts w:ascii="UD デジタル 教科書体 NP-R" w:eastAsia="UD デジタル 教科書体 NP-R" w:hint="eastAsia"/>
          <w:szCs w:val="21"/>
        </w:rPr>
        <w:t>MJF</w:t>
      </w:r>
      <w:r w:rsidR="00BC30EC">
        <w:rPr>
          <w:rFonts w:ascii="UD デジタル 教科書体 NP-R" w:eastAsia="UD デジタル 教科書体 NP-R" w:hint="eastAsia"/>
          <w:szCs w:val="21"/>
        </w:rPr>
        <w:t>等）</w:t>
      </w:r>
      <w:r>
        <w:rPr>
          <w:rFonts w:ascii="UD デジタル 教科書体 NP-R" w:eastAsia="UD デジタル 教科書体 NP-R" w:hint="eastAsia"/>
          <w:szCs w:val="21"/>
        </w:rPr>
        <w:t>については公職選挙法に抵触する可能性は否定出来ない。</w:t>
      </w:r>
    </w:p>
    <w:p w14:paraId="5C183FAE" w14:textId="4EE62652" w:rsidR="00294460" w:rsidRDefault="00294460"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よって個人の判断に委ねることとする。</w:t>
      </w:r>
    </w:p>
    <w:p w14:paraId="6E58F260" w14:textId="77777777" w:rsidR="00294460" w:rsidRPr="00294460" w:rsidRDefault="00294460" w:rsidP="006710E2">
      <w:pPr>
        <w:pStyle w:val="a3"/>
        <w:ind w:leftChars="0" w:left="720"/>
        <w:rPr>
          <w:rFonts w:ascii="UD デジタル 教科書体 NP-R" w:eastAsia="UD デジタル 教科書体 NP-R"/>
          <w:szCs w:val="21"/>
        </w:rPr>
      </w:pPr>
    </w:p>
    <w:p w14:paraId="6842DCD1" w14:textId="7296D5C3" w:rsidR="006710E2" w:rsidRDefault="000248F1"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6710E2">
        <w:rPr>
          <w:rFonts w:ascii="UD デジタル 教科書体 NP-R" w:eastAsia="UD デジタル 教科書体 NP-R" w:hint="eastAsia"/>
          <w:szCs w:val="21"/>
        </w:rPr>
        <w:t>公職選挙法　第179条2項</w:t>
      </w:r>
    </w:p>
    <w:p w14:paraId="3DC0502A" w14:textId="1F93921A" w:rsidR="006710E2" w:rsidRPr="006710E2" w:rsidRDefault="006710E2" w:rsidP="006710E2">
      <w:pPr>
        <w:pStyle w:val="a3"/>
        <w:ind w:leftChars="0" w:left="72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0248F1">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第199条の2</w:t>
      </w:r>
      <w:r w:rsidR="000248F1">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第1項・第3項</w:t>
      </w:r>
    </w:p>
    <w:p w14:paraId="6387F9CC" w14:textId="70CAA628" w:rsidR="006710E2" w:rsidRDefault="006710E2" w:rsidP="007060DE">
      <w:pPr>
        <w:pStyle w:val="a3"/>
        <w:ind w:leftChars="0" w:left="1287"/>
        <w:rPr>
          <w:rFonts w:ascii="UD デジタル 教科書体 NP-R" w:eastAsia="UD デジタル 教科書体 NP-R"/>
        </w:rPr>
      </w:pPr>
    </w:p>
    <w:p w14:paraId="55BF38CA" w14:textId="23F276A0" w:rsidR="000248F1" w:rsidRDefault="000248F1" w:rsidP="007060DE">
      <w:pPr>
        <w:pStyle w:val="a3"/>
        <w:ind w:leftChars="0" w:left="1287"/>
        <w:rPr>
          <w:rFonts w:ascii="UD デジタル 教科書体 NP-R" w:eastAsia="UD デジタル 教科書体 NP-R"/>
        </w:rPr>
      </w:pPr>
    </w:p>
    <w:p w14:paraId="27BD986A" w14:textId="2F8CEE81" w:rsidR="000248F1" w:rsidRDefault="000248F1" w:rsidP="007060DE">
      <w:pPr>
        <w:pStyle w:val="a3"/>
        <w:ind w:leftChars="0" w:left="1287"/>
        <w:rPr>
          <w:rFonts w:ascii="UD デジタル 教科書体 NP-R" w:eastAsia="UD デジタル 教科書体 NP-R"/>
        </w:rPr>
      </w:pPr>
    </w:p>
    <w:p w14:paraId="4CA69617" w14:textId="2DD8D848" w:rsidR="000248F1" w:rsidRDefault="000248F1" w:rsidP="007060DE">
      <w:pPr>
        <w:pStyle w:val="a3"/>
        <w:ind w:leftChars="0" w:left="1287"/>
        <w:rPr>
          <w:rFonts w:ascii="UD デジタル 教科書体 NP-R" w:eastAsia="UD デジタル 教科書体 NP-R"/>
        </w:rPr>
      </w:pPr>
    </w:p>
    <w:p w14:paraId="72EE1985" w14:textId="3355FB94" w:rsidR="000248F1" w:rsidRDefault="000248F1" w:rsidP="007060DE">
      <w:pPr>
        <w:pStyle w:val="a3"/>
        <w:ind w:leftChars="0" w:left="1287"/>
        <w:rPr>
          <w:rFonts w:ascii="UD デジタル 教科書体 NP-R" w:eastAsia="UD デジタル 教科書体 NP-R"/>
        </w:rPr>
      </w:pPr>
    </w:p>
    <w:p w14:paraId="3CE76999" w14:textId="14CAD45F" w:rsidR="000248F1" w:rsidRDefault="000248F1" w:rsidP="007060DE">
      <w:pPr>
        <w:pStyle w:val="a3"/>
        <w:ind w:leftChars="0" w:left="1287"/>
        <w:rPr>
          <w:rFonts w:ascii="UD デジタル 教科書体 NP-R" w:eastAsia="UD デジタル 教科書体 NP-R"/>
        </w:rPr>
      </w:pPr>
    </w:p>
    <w:p w14:paraId="5ADBEBFC" w14:textId="74F2C6FE" w:rsidR="000248F1" w:rsidRDefault="000248F1" w:rsidP="007060DE">
      <w:pPr>
        <w:pStyle w:val="a3"/>
        <w:ind w:leftChars="0" w:left="1287"/>
        <w:rPr>
          <w:rFonts w:ascii="UD デジタル 教科書体 NP-R" w:eastAsia="UD デジタル 教科書体 NP-R"/>
        </w:rPr>
      </w:pPr>
    </w:p>
    <w:p w14:paraId="20C8F82F" w14:textId="77777777" w:rsidR="009F5E07" w:rsidRDefault="009F5E07" w:rsidP="007060DE">
      <w:pPr>
        <w:pStyle w:val="a3"/>
        <w:ind w:leftChars="0" w:left="1287"/>
        <w:rPr>
          <w:rFonts w:ascii="UD デジタル 教科書体 NP-R" w:eastAsia="UD デジタル 教科書体 NP-R"/>
        </w:rPr>
      </w:pPr>
    </w:p>
    <w:p w14:paraId="0CAE7D53" w14:textId="266CD3BD" w:rsidR="000248F1" w:rsidRDefault="000248F1" w:rsidP="007060DE">
      <w:pPr>
        <w:pStyle w:val="a3"/>
        <w:ind w:leftChars="0" w:left="1287"/>
        <w:rPr>
          <w:rFonts w:ascii="UD デジタル 教科書体 NP-R" w:eastAsia="UD デジタル 教科書体 NP-R"/>
        </w:rPr>
      </w:pPr>
    </w:p>
    <w:p w14:paraId="3803C111" w14:textId="031286FD" w:rsidR="000248F1" w:rsidRDefault="000248F1" w:rsidP="007060DE">
      <w:pPr>
        <w:pStyle w:val="a3"/>
        <w:ind w:leftChars="0" w:left="1287"/>
        <w:rPr>
          <w:rFonts w:ascii="UD デジタル 教科書体 NP-R" w:eastAsia="UD デジタル 教科書体 NP-R"/>
        </w:rPr>
      </w:pPr>
    </w:p>
    <w:p w14:paraId="78D15B44" w14:textId="12A74B3A" w:rsidR="000248F1" w:rsidRDefault="000248F1" w:rsidP="007060DE">
      <w:pPr>
        <w:pStyle w:val="a3"/>
        <w:ind w:leftChars="0" w:left="1287"/>
        <w:rPr>
          <w:rFonts w:ascii="UD デジタル 教科書体 NP-R" w:eastAsia="UD デジタル 教科書体 NP-R"/>
        </w:rPr>
      </w:pPr>
    </w:p>
    <w:p w14:paraId="380416B2" w14:textId="0FE78781" w:rsidR="000248F1" w:rsidRDefault="000248F1" w:rsidP="007060DE">
      <w:pPr>
        <w:pStyle w:val="a3"/>
        <w:ind w:leftChars="0" w:left="1287"/>
        <w:rPr>
          <w:rFonts w:ascii="UD デジタル 教科書体 NP-R" w:eastAsia="UD デジタル 教科書体 NP-R"/>
        </w:rPr>
      </w:pPr>
    </w:p>
    <w:p w14:paraId="4046155D" w14:textId="21A29C88" w:rsidR="000248F1" w:rsidRDefault="000248F1" w:rsidP="007060DE">
      <w:pPr>
        <w:pStyle w:val="a3"/>
        <w:ind w:leftChars="0" w:left="1287"/>
        <w:rPr>
          <w:rFonts w:ascii="UD デジタル 教科書体 NP-R" w:eastAsia="UD デジタル 教科書体 NP-R"/>
        </w:rPr>
      </w:pPr>
    </w:p>
    <w:p w14:paraId="765BD0B0" w14:textId="77777777" w:rsidR="001048C8" w:rsidRDefault="001048C8" w:rsidP="007060DE">
      <w:pPr>
        <w:pStyle w:val="a3"/>
        <w:ind w:leftChars="0" w:left="1287"/>
        <w:rPr>
          <w:rFonts w:ascii="UD デジタル 教科書体 NP-R" w:eastAsia="UD デジタル 教科書体 NP-R"/>
        </w:rPr>
      </w:pPr>
    </w:p>
    <w:p w14:paraId="4B77223B" w14:textId="346909C6" w:rsidR="000248F1" w:rsidRDefault="000248F1" w:rsidP="007060DE">
      <w:pPr>
        <w:pStyle w:val="a3"/>
        <w:ind w:leftChars="0" w:left="1287"/>
        <w:rPr>
          <w:rFonts w:ascii="UD デジタル 教科書体 NP-R" w:eastAsia="UD デジタル 教科書体 NP-R"/>
        </w:rPr>
      </w:pPr>
    </w:p>
    <w:p w14:paraId="3CA8D0B0" w14:textId="335ACF06" w:rsidR="000248F1" w:rsidRDefault="000248F1" w:rsidP="007060DE">
      <w:pPr>
        <w:pStyle w:val="a3"/>
        <w:ind w:leftChars="0" w:left="1287"/>
        <w:rPr>
          <w:rFonts w:ascii="UD デジタル 教科書体 NP-R" w:eastAsia="UD デジタル 教科書体 NP-R"/>
        </w:rPr>
      </w:pPr>
    </w:p>
    <w:p w14:paraId="3DC4DFEA" w14:textId="44CED977" w:rsidR="000248F1" w:rsidRDefault="000248F1" w:rsidP="007060DE">
      <w:pPr>
        <w:pStyle w:val="a3"/>
        <w:ind w:leftChars="0" w:left="1287"/>
        <w:rPr>
          <w:rFonts w:ascii="UD デジタル 教科書体 NP-R" w:eastAsia="UD デジタル 教科書体 NP-R"/>
        </w:rPr>
      </w:pPr>
    </w:p>
    <w:p w14:paraId="4E7992AE" w14:textId="28FCFEFE" w:rsidR="000248F1" w:rsidRDefault="000248F1" w:rsidP="007060DE">
      <w:pPr>
        <w:pStyle w:val="a3"/>
        <w:ind w:leftChars="0" w:left="1287"/>
        <w:rPr>
          <w:rFonts w:ascii="UD デジタル 教科書体 NP-R" w:eastAsia="UD デジタル 教科書体 NP-R"/>
        </w:rPr>
      </w:pPr>
    </w:p>
    <w:p w14:paraId="0CCF31B0" w14:textId="03B1F77F" w:rsidR="000248F1" w:rsidRDefault="000248F1" w:rsidP="007060DE">
      <w:pPr>
        <w:pStyle w:val="a3"/>
        <w:ind w:leftChars="0" w:left="1287"/>
        <w:rPr>
          <w:rFonts w:ascii="UD デジタル 教科書体 NP-R" w:eastAsia="UD デジタル 教科書体 NP-R"/>
        </w:rPr>
      </w:pPr>
    </w:p>
    <w:p w14:paraId="5D706C59" w14:textId="3CF9686D" w:rsidR="000248F1" w:rsidRDefault="000248F1" w:rsidP="007060DE">
      <w:pPr>
        <w:pStyle w:val="a3"/>
        <w:ind w:leftChars="0" w:left="1287"/>
        <w:rPr>
          <w:rFonts w:ascii="UD デジタル 教科書体 NP-R" w:eastAsia="UD デジタル 教科書体 NP-R"/>
        </w:rPr>
      </w:pPr>
    </w:p>
    <w:p w14:paraId="4727EC1F" w14:textId="619A48E3" w:rsidR="000248F1" w:rsidRDefault="000248F1" w:rsidP="007060DE">
      <w:pPr>
        <w:pStyle w:val="a3"/>
        <w:ind w:leftChars="0" w:left="1287"/>
        <w:rPr>
          <w:rFonts w:ascii="UD デジタル 教科書体 NP-R" w:eastAsia="UD デジタル 教科書体 NP-R"/>
        </w:rPr>
      </w:pPr>
    </w:p>
    <w:p w14:paraId="24B9393A" w14:textId="37826D29" w:rsidR="000248F1" w:rsidRPr="007060DE" w:rsidRDefault="000248F1" w:rsidP="000248F1">
      <w:pPr>
        <w:pStyle w:val="a3"/>
        <w:ind w:leftChars="0" w:left="1287"/>
        <w:jc w:val="center"/>
        <w:rPr>
          <w:rFonts w:ascii="UD デジタル 教科書体 NP-R" w:eastAsia="UD デジタル 教科書体 NP-R"/>
        </w:rPr>
      </w:pPr>
      <w:r>
        <w:rPr>
          <w:rFonts w:ascii="UD デジタル 教科書体 NP-R" w:eastAsia="UD デジタル 教科書体 NP-R" w:hint="eastAsia"/>
        </w:rPr>
        <w:t>-</w:t>
      </w:r>
      <w:r w:rsidR="001048C8">
        <w:rPr>
          <w:rFonts w:ascii="UD デジタル 教科書体 NP-R" w:eastAsia="UD デジタル 教科書体 NP-R" w:hint="eastAsia"/>
        </w:rPr>
        <w:t>7</w:t>
      </w:r>
      <w:r>
        <w:rPr>
          <w:rFonts w:ascii="UD デジタル 教科書体 NP-R" w:eastAsia="UD デジタル 教科書体 NP-R" w:hint="eastAsia"/>
        </w:rPr>
        <w:t>-</w:t>
      </w:r>
    </w:p>
    <w:sectPr w:rsidR="000248F1" w:rsidRPr="007060DE" w:rsidSect="00E90C8E">
      <w:pgSz w:w="11906" w:h="16838"/>
      <w:pgMar w:top="1588" w:right="1474"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4F3C" w14:textId="77777777" w:rsidR="00E121B8" w:rsidRDefault="00E121B8" w:rsidP="000248F1">
      <w:r>
        <w:separator/>
      </w:r>
    </w:p>
  </w:endnote>
  <w:endnote w:type="continuationSeparator" w:id="0">
    <w:p w14:paraId="633F5DF8" w14:textId="77777777" w:rsidR="00E121B8" w:rsidRDefault="00E121B8" w:rsidP="0002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6647" w14:textId="77777777" w:rsidR="00E121B8" w:rsidRDefault="00E121B8" w:rsidP="000248F1">
      <w:r>
        <w:separator/>
      </w:r>
    </w:p>
  </w:footnote>
  <w:footnote w:type="continuationSeparator" w:id="0">
    <w:p w14:paraId="0F999152" w14:textId="77777777" w:rsidR="00E121B8" w:rsidRDefault="00E121B8" w:rsidP="0002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DD"/>
    <w:multiLevelType w:val="hybridMultilevel"/>
    <w:tmpl w:val="C1A0A1D0"/>
    <w:lvl w:ilvl="0" w:tplc="BFE097B6">
      <w:start w:val="1"/>
      <w:numFmt w:val="decimal"/>
      <w:lvlText w:val="%1."/>
      <w:lvlJc w:val="left"/>
      <w:pPr>
        <w:ind w:left="1647" w:hanging="360"/>
      </w:pPr>
      <w:rPr>
        <w:rFonts w:hint="default"/>
      </w:rPr>
    </w:lvl>
    <w:lvl w:ilvl="1" w:tplc="04090017" w:tentative="1">
      <w:start w:val="1"/>
      <w:numFmt w:val="aiueoFullWidth"/>
      <w:lvlText w:val="(%2)"/>
      <w:lvlJc w:val="left"/>
      <w:pPr>
        <w:ind w:left="2127" w:hanging="420"/>
      </w:pPr>
    </w:lvl>
    <w:lvl w:ilvl="2" w:tplc="04090011" w:tentative="1">
      <w:start w:val="1"/>
      <w:numFmt w:val="decimalEnclosedCircle"/>
      <w:lvlText w:val="%3"/>
      <w:lvlJc w:val="left"/>
      <w:pPr>
        <w:ind w:left="2547" w:hanging="420"/>
      </w:pPr>
    </w:lvl>
    <w:lvl w:ilvl="3" w:tplc="0409000F" w:tentative="1">
      <w:start w:val="1"/>
      <w:numFmt w:val="decimal"/>
      <w:lvlText w:val="%4."/>
      <w:lvlJc w:val="left"/>
      <w:pPr>
        <w:ind w:left="2967" w:hanging="420"/>
      </w:pPr>
    </w:lvl>
    <w:lvl w:ilvl="4" w:tplc="04090017" w:tentative="1">
      <w:start w:val="1"/>
      <w:numFmt w:val="aiueoFullWidth"/>
      <w:lvlText w:val="(%5)"/>
      <w:lvlJc w:val="left"/>
      <w:pPr>
        <w:ind w:left="3387" w:hanging="420"/>
      </w:pPr>
    </w:lvl>
    <w:lvl w:ilvl="5" w:tplc="04090011" w:tentative="1">
      <w:start w:val="1"/>
      <w:numFmt w:val="decimalEnclosedCircle"/>
      <w:lvlText w:val="%6"/>
      <w:lvlJc w:val="left"/>
      <w:pPr>
        <w:ind w:left="3807" w:hanging="420"/>
      </w:pPr>
    </w:lvl>
    <w:lvl w:ilvl="6" w:tplc="0409000F" w:tentative="1">
      <w:start w:val="1"/>
      <w:numFmt w:val="decimal"/>
      <w:lvlText w:val="%7."/>
      <w:lvlJc w:val="left"/>
      <w:pPr>
        <w:ind w:left="4227" w:hanging="420"/>
      </w:pPr>
    </w:lvl>
    <w:lvl w:ilvl="7" w:tplc="04090017" w:tentative="1">
      <w:start w:val="1"/>
      <w:numFmt w:val="aiueoFullWidth"/>
      <w:lvlText w:val="(%8)"/>
      <w:lvlJc w:val="left"/>
      <w:pPr>
        <w:ind w:left="4647" w:hanging="420"/>
      </w:pPr>
    </w:lvl>
    <w:lvl w:ilvl="8" w:tplc="04090011" w:tentative="1">
      <w:start w:val="1"/>
      <w:numFmt w:val="decimalEnclosedCircle"/>
      <w:lvlText w:val="%9"/>
      <w:lvlJc w:val="left"/>
      <w:pPr>
        <w:ind w:left="5067" w:hanging="420"/>
      </w:pPr>
    </w:lvl>
  </w:abstractNum>
  <w:abstractNum w:abstractNumId="1" w15:restartNumberingAfterBreak="0">
    <w:nsid w:val="11360B1B"/>
    <w:multiLevelType w:val="hybridMultilevel"/>
    <w:tmpl w:val="5D0C1692"/>
    <w:lvl w:ilvl="0" w:tplc="4E96448E">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0620B2D"/>
    <w:multiLevelType w:val="hybridMultilevel"/>
    <w:tmpl w:val="06F09D3A"/>
    <w:lvl w:ilvl="0" w:tplc="378435B2">
      <w:start w:val="1"/>
      <w:numFmt w:val="upperLetter"/>
      <w:lvlText w:val="〔%1〕"/>
      <w:lvlJc w:val="left"/>
      <w:pPr>
        <w:ind w:left="720" w:hanging="720"/>
      </w:pPr>
      <w:rPr>
        <w:rFonts w:hint="default"/>
      </w:rPr>
    </w:lvl>
    <w:lvl w:ilvl="1" w:tplc="8FE0FEE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3804023">
    <w:abstractNumId w:val="2"/>
  </w:num>
  <w:num w:numId="2" w16cid:durableId="1942763731">
    <w:abstractNumId w:val="1"/>
  </w:num>
  <w:num w:numId="3" w16cid:durableId="149325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5B"/>
    <w:rsid w:val="000248F1"/>
    <w:rsid w:val="00090A3A"/>
    <w:rsid w:val="0009387B"/>
    <w:rsid w:val="001048C8"/>
    <w:rsid w:val="00117F81"/>
    <w:rsid w:val="001C1EA7"/>
    <w:rsid w:val="00294460"/>
    <w:rsid w:val="0031393B"/>
    <w:rsid w:val="00392B5B"/>
    <w:rsid w:val="003A1F78"/>
    <w:rsid w:val="003B24A4"/>
    <w:rsid w:val="00457C76"/>
    <w:rsid w:val="004A623F"/>
    <w:rsid w:val="004F0130"/>
    <w:rsid w:val="004F19A7"/>
    <w:rsid w:val="005007B6"/>
    <w:rsid w:val="0056528F"/>
    <w:rsid w:val="005C26CD"/>
    <w:rsid w:val="005D4637"/>
    <w:rsid w:val="005E1685"/>
    <w:rsid w:val="006710E2"/>
    <w:rsid w:val="006C2A82"/>
    <w:rsid w:val="006E4F9E"/>
    <w:rsid w:val="007060DE"/>
    <w:rsid w:val="00734328"/>
    <w:rsid w:val="00792A62"/>
    <w:rsid w:val="008E2FCF"/>
    <w:rsid w:val="00952077"/>
    <w:rsid w:val="009679C2"/>
    <w:rsid w:val="009A0E77"/>
    <w:rsid w:val="009D07A6"/>
    <w:rsid w:val="009D3D4C"/>
    <w:rsid w:val="009F5E07"/>
    <w:rsid w:val="00A33FDF"/>
    <w:rsid w:val="00AA4EFE"/>
    <w:rsid w:val="00AB01B4"/>
    <w:rsid w:val="00BC30EC"/>
    <w:rsid w:val="00BD07E2"/>
    <w:rsid w:val="00BD541E"/>
    <w:rsid w:val="00BF2296"/>
    <w:rsid w:val="00D615EB"/>
    <w:rsid w:val="00DA079E"/>
    <w:rsid w:val="00DB2A93"/>
    <w:rsid w:val="00E121B8"/>
    <w:rsid w:val="00E90C8E"/>
    <w:rsid w:val="00EB5A0A"/>
    <w:rsid w:val="00EE1A3B"/>
    <w:rsid w:val="00F239BA"/>
    <w:rsid w:val="00FC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AB9BD"/>
  <w15:chartTrackingRefBased/>
  <w15:docId w15:val="{961D36A3-9CD3-4100-AA77-30F2BEC6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28F"/>
    <w:pPr>
      <w:ind w:leftChars="400" w:left="840"/>
    </w:pPr>
  </w:style>
  <w:style w:type="paragraph" w:styleId="a4">
    <w:name w:val="header"/>
    <w:basedOn w:val="a"/>
    <w:link w:val="a5"/>
    <w:uiPriority w:val="99"/>
    <w:unhideWhenUsed/>
    <w:rsid w:val="000248F1"/>
    <w:pPr>
      <w:tabs>
        <w:tab w:val="center" w:pos="4252"/>
        <w:tab w:val="right" w:pos="8504"/>
      </w:tabs>
      <w:snapToGrid w:val="0"/>
    </w:pPr>
  </w:style>
  <w:style w:type="character" w:customStyle="1" w:styleId="a5">
    <w:name w:val="ヘッダー (文字)"/>
    <w:basedOn w:val="a0"/>
    <w:link w:val="a4"/>
    <w:uiPriority w:val="99"/>
    <w:rsid w:val="000248F1"/>
  </w:style>
  <w:style w:type="paragraph" w:styleId="a6">
    <w:name w:val="footer"/>
    <w:basedOn w:val="a"/>
    <w:link w:val="a7"/>
    <w:uiPriority w:val="99"/>
    <w:unhideWhenUsed/>
    <w:rsid w:val="000248F1"/>
    <w:pPr>
      <w:tabs>
        <w:tab w:val="center" w:pos="4252"/>
        <w:tab w:val="right" w:pos="8504"/>
      </w:tabs>
      <w:snapToGrid w:val="0"/>
    </w:pPr>
  </w:style>
  <w:style w:type="character" w:customStyle="1" w:styleId="a7">
    <w:name w:val="フッター (文字)"/>
    <w:basedOn w:val="a0"/>
    <w:link w:val="a6"/>
    <w:uiPriority w:val="99"/>
    <w:rsid w:val="0002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matsukawa</dc:creator>
  <cp:keywords/>
  <dc:description/>
  <cp:lastModifiedBy>下村 治由</cp:lastModifiedBy>
  <cp:revision>2</cp:revision>
  <cp:lastPrinted>2022-05-31T05:18:00Z</cp:lastPrinted>
  <dcterms:created xsi:type="dcterms:W3CDTF">2022-07-15T04:31:00Z</dcterms:created>
  <dcterms:modified xsi:type="dcterms:W3CDTF">2022-07-15T04:31:00Z</dcterms:modified>
</cp:coreProperties>
</file>